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E2" w:rsidRPr="006F579C" w:rsidRDefault="00A357E2" w:rsidP="00A357E2">
      <w:pPr>
        <w:pStyle w:val="Heading2"/>
        <w:spacing w:line="360" w:lineRule="atLeast"/>
        <w:rPr>
          <w:rFonts w:ascii="Cabin" w:hAnsi="Cabin"/>
          <w:color w:val="auto"/>
          <w:sz w:val="44"/>
          <w:lang w:val="en-GB"/>
        </w:rPr>
      </w:pPr>
      <w:r w:rsidRPr="006F579C">
        <w:rPr>
          <w:rFonts w:ascii="Cabin" w:hAnsi="Cabin"/>
          <w:color w:val="auto"/>
          <w:sz w:val="44"/>
          <w:lang w:val="en-GB"/>
        </w:rPr>
        <w:t xml:space="preserve">Blepharoplasty (Eyelid Lift) </w:t>
      </w:r>
    </w:p>
    <w:p w:rsidR="00A357E2" w:rsidRPr="00A357E2" w:rsidRDefault="00786443" w:rsidP="00A357E2">
      <w:pPr>
        <w:spacing w:line="360" w:lineRule="atLeast"/>
        <w:rPr>
          <w:rFonts w:ascii="Cabin" w:hAnsi="Cabin"/>
          <w:lang w:val="en-GB"/>
        </w:rPr>
      </w:pPr>
      <w:r>
        <w:rPr>
          <w:rStyle w:val="Strong"/>
          <w:rFonts w:ascii="Cabin" w:hAnsi="Cabin"/>
          <w:lang w:val="en-GB"/>
        </w:rPr>
        <w:t>What to do after surgery:</w:t>
      </w:r>
    </w:p>
    <w:p w:rsidR="00FE7746" w:rsidRPr="00FE7746" w:rsidRDefault="00FE7746" w:rsidP="00FE7746">
      <w:pPr>
        <w:numPr>
          <w:ilvl w:val="0"/>
          <w:numId w:val="11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 w:rsidRPr="00FE7746">
        <w:rPr>
          <w:rFonts w:ascii="Cabin" w:hAnsi="Cabin"/>
          <w:lang w:val="en-GB"/>
        </w:rPr>
        <w:t xml:space="preserve">Do not take any aspirin, blood thinners, anti-inflammatory compounds or herbal medication for 2 weeks before and 2 weeks after surgery </w:t>
      </w:r>
    </w:p>
    <w:p w:rsidR="00FE7746" w:rsidRPr="00FE7746" w:rsidRDefault="00FE7746" w:rsidP="00FE7746">
      <w:pPr>
        <w:numPr>
          <w:ilvl w:val="0"/>
          <w:numId w:val="11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 w:rsidRPr="00FE7746">
        <w:rPr>
          <w:rFonts w:ascii="Cabin" w:hAnsi="Cabin"/>
          <w:lang w:val="en-GB"/>
        </w:rPr>
        <w:t xml:space="preserve">If you smoke, </w:t>
      </w:r>
      <w:r>
        <w:rPr>
          <w:rFonts w:ascii="Cabin" w:hAnsi="Cabin"/>
          <w:lang w:val="en-GB"/>
        </w:rPr>
        <w:t>do</w:t>
      </w:r>
      <w:r w:rsidRPr="00FE7746">
        <w:rPr>
          <w:rFonts w:ascii="Cabin" w:hAnsi="Cabin"/>
          <w:lang w:val="en-GB"/>
        </w:rPr>
        <w:t xml:space="preserve"> not smoke for at least 2 weeks </w:t>
      </w:r>
      <w:r>
        <w:rPr>
          <w:rFonts w:ascii="Cabin" w:hAnsi="Cabin"/>
          <w:lang w:val="en-GB"/>
        </w:rPr>
        <w:t>before</w:t>
      </w:r>
      <w:r w:rsidRPr="00FE7746">
        <w:rPr>
          <w:rFonts w:ascii="Cabin" w:hAnsi="Cabin"/>
          <w:lang w:val="en-GB"/>
        </w:rPr>
        <w:t xml:space="preserve"> and 2 weeks after surgery. </w:t>
      </w:r>
      <w:r>
        <w:rPr>
          <w:rFonts w:ascii="Cabin" w:hAnsi="Cabin"/>
          <w:lang w:val="en-GB"/>
        </w:rPr>
        <w:t>All nicotine products may potentially inhibit blood circulation and</w:t>
      </w:r>
      <w:r w:rsidRPr="00FE7746">
        <w:rPr>
          <w:rFonts w:ascii="Cabin" w:hAnsi="Cabin"/>
          <w:lang w:val="en-GB"/>
        </w:rPr>
        <w:t xml:space="preserve"> compromise your surgical outcome.</w:t>
      </w:r>
    </w:p>
    <w:p w:rsidR="00FE7746" w:rsidRPr="00FE7746" w:rsidRDefault="00FE7746" w:rsidP="00FE7746">
      <w:pPr>
        <w:numPr>
          <w:ilvl w:val="0"/>
          <w:numId w:val="11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>
        <w:rPr>
          <w:rFonts w:ascii="Cabin" w:hAnsi="Cabin"/>
          <w:lang w:val="en-GB"/>
        </w:rPr>
        <w:t>When resting, elevate your head</w:t>
      </w:r>
      <w:r w:rsidRPr="00A357E2">
        <w:rPr>
          <w:rFonts w:ascii="Cabin" w:hAnsi="Cabin"/>
          <w:lang w:val="en-GB"/>
        </w:rPr>
        <w:t xml:space="preserve"> on two pillows until the swelling su</w:t>
      </w:r>
      <w:r>
        <w:rPr>
          <w:rFonts w:ascii="Cabin" w:hAnsi="Cabin"/>
          <w:lang w:val="en-GB"/>
        </w:rPr>
        <w:t>bsides.</w:t>
      </w:r>
    </w:p>
    <w:p w:rsidR="002F6CFB" w:rsidRPr="00786443" w:rsidRDefault="002F6CFB" w:rsidP="00786443">
      <w:pPr>
        <w:numPr>
          <w:ilvl w:val="0"/>
          <w:numId w:val="11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>
        <w:rPr>
          <w:rFonts w:ascii="Cabin" w:hAnsi="Cabin"/>
          <w:lang w:val="en-GB"/>
        </w:rPr>
        <w:t>Use ice or</w:t>
      </w:r>
      <w:r w:rsidR="00A357E2" w:rsidRPr="00A357E2">
        <w:rPr>
          <w:rFonts w:ascii="Cabin" w:hAnsi="Cabin"/>
          <w:lang w:val="en-GB"/>
        </w:rPr>
        <w:t xml:space="preserve"> cold compresses to the eyelids </w:t>
      </w:r>
      <w:r>
        <w:rPr>
          <w:rFonts w:ascii="Cabin" w:hAnsi="Cabin"/>
          <w:lang w:val="en-GB"/>
        </w:rPr>
        <w:t xml:space="preserve">for the first three days. A large Ziploc bag </w:t>
      </w:r>
      <w:r w:rsidR="00A357E2" w:rsidRPr="00A357E2">
        <w:rPr>
          <w:rFonts w:ascii="Cabin" w:hAnsi="Cabin"/>
          <w:lang w:val="en-GB"/>
        </w:rPr>
        <w:t>partially filled with ice cubes or a bag</w:t>
      </w:r>
      <w:r>
        <w:rPr>
          <w:rFonts w:ascii="Cabin" w:hAnsi="Cabin"/>
          <w:lang w:val="en-GB"/>
        </w:rPr>
        <w:t xml:space="preserve"> of frozen peas may be used.</w:t>
      </w:r>
    </w:p>
    <w:p w:rsidR="00FE7746" w:rsidRDefault="002F6CFB" w:rsidP="00FE7746">
      <w:pPr>
        <w:numPr>
          <w:ilvl w:val="0"/>
          <w:numId w:val="11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>
        <w:rPr>
          <w:rFonts w:ascii="Cabin" w:hAnsi="Cabin"/>
          <w:lang w:val="en-GB"/>
        </w:rPr>
        <w:t>Use pain medications as prescribed</w:t>
      </w:r>
      <w:r w:rsidR="00A357E2" w:rsidRPr="00A357E2">
        <w:rPr>
          <w:rFonts w:ascii="Cabin" w:hAnsi="Cabin"/>
          <w:lang w:val="en-GB"/>
        </w:rPr>
        <w:t>.  </w:t>
      </w:r>
      <w:r>
        <w:rPr>
          <w:rFonts w:ascii="Cabin" w:hAnsi="Cabin"/>
          <w:lang w:val="en-GB"/>
        </w:rPr>
        <w:t>D</w:t>
      </w:r>
      <w:r w:rsidRPr="00A357E2">
        <w:rPr>
          <w:rFonts w:ascii="Cabin" w:hAnsi="Cabin"/>
          <w:lang w:val="en-GB"/>
        </w:rPr>
        <w:t xml:space="preserve">iscomfort and pain should begin to decrease </w:t>
      </w:r>
      <w:r>
        <w:rPr>
          <w:rFonts w:ascii="Cabin" w:hAnsi="Cabin"/>
          <w:lang w:val="en-GB"/>
        </w:rPr>
        <w:t>after</w:t>
      </w:r>
      <w:r w:rsidRPr="00A357E2">
        <w:rPr>
          <w:rFonts w:ascii="Cabin" w:hAnsi="Cabin"/>
          <w:lang w:val="en-GB"/>
        </w:rPr>
        <w:t xml:space="preserve"> 48 hours</w:t>
      </w:r>
      <w:r>
        <w:rPr>
          <w:rFonts w:ascii="Cabin" w:hAnsi="Cabin"/>
          <w:lang w:val="en-GB"/>
        </w:rPr>
        <w:t>.</w:t>
      </w:r>
      <w:r w:rsidRPr="00A357E2">
        <w:rPr>
          <w:rFonts w:ascii="Cabin" w:hAnsi="Cabin"/>
          <w:lang w:val="en-GB"/>
        </w:rPr>
        <w:t xml:space="preserve"> </w:t>
      </w:r>
    </w:p>
    <w:p w:rsidR="00603649" w:rsidRDefault="00FE7746" w:rsidP="003A6582">
      <w:pPr>
        <w:numPr>
          <w:ilvl w:val="0"/>
          <w:numId w:val="11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 w:rsidRPr="00603649">
        <w:rPr>
          <w:rFonts w:ascii="Cabin" w:hAnsi="Cabin"/>
          <w:lang w:val="en-GB"/>
        </w:rPr>
        <w:t xml:space="preserve">A small amount of bloody fluid draining from the wound is typical. </w:t>
      </w:r>
    </w:p>
    <w:p w:rsidR="00FE7746" w:rsidRPr="00603649" w:rsidRDefault="00FE7746" w:rsidP="003A6582">
      <w:pPr>
        <w:numPr>
          <w:ilvl w:val="0"/>
          <w:numId w:val="11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 w:rsidRPr="00603649">
        <w:rPr>
          <w:rFonts w:ascii="Cabin" w:hAnsi="Cabin"/>
          <w:lang w:val="en-GB"/>
        </w:rPr>
        <w:t>Swelling is usually the worst 1 to 2 days after surgery. Bruising may persist for several days to weeks.</w:t>
      </w:r>
    </w:p>
    <w:p w:rsidR="00603649" w:rsidRDefault="00603649" w:rsidP="00FE7746">
      <w:pPr>
        <w:numPr>
          <w:ilvl w:val="0"/>
          <w:numId w:val="11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>
        <w:rPr>
          <w:rFonts w:ascii="Cabin" w:hAnsi="Cabin"/>
          <w:lang w:val="en-GB"/>
        </w:rPr>
        <w:t>Gently clean the incisions with peroxide and a Q-tip. Apply gentamicin ointment to the incisions daily.</w:t>
      </w:r>
    </w:p>
    <w:p w:rsidR="00FE7746" w:rsidRDefault="00FE7746" w:rsidP="00FE7746">
      <w:pPr>
        <w:numPr>
          <w:ilvl w:val="0"/>
          <w:numId w:val="11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 w:rsidRPr="00FE7746">
        <w:rPr>
          <w:rFonts w:ascii="Cabin" w:hAnsi="Cabin"/>
          <w:lang w:val="en-GB"/>
        </w:rPr>
        <w:t>Sutures are removed 5 to 7 days after surgery.</w:t>
      </w:r>
    </w:p>
    <w:p w:rsidR="00FE7746" w:rsidRPr="00FE7746" w:rsidRDefault="00FE7746" w:rsidP="00FE7746">
      <w:pPr>
        <w:numPr>
          <w:ilvl w:val="0"/>
          <w:numId w:val="11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 w:rsidRPr="00FE7746">
        <w:rPr>
          <w:rFonts w:ascii="Cabin" w:hAnsi="Cabin"/>
          <w:lang w:val="en-GB"/>
        </w:rPr>
        <w:t>The incision may turn red, elevated or bumpy in the weeks after surgery.  The scar will then continue to fade and soften over the next 6 to 12 months.</w:t>
      </w:r>
    </w:p>
    <w:p w:rsidR="00786443" w:rsidRDefault="00786443" w:rsidP="00786443">
      <w:pPr>
        <w:numPr>
          <w:ilvl w:val="0"/>
          <w:numId w:val="11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>
        <w:rPr>
          <w:rFonts w:ascii="Cabin" w:hAnsi="Cabin"/>
          <w:lang w:val="en-GB"/>
        </w:rPr>
        <w:t>Avoid rubbing or massaging</w:t>
      </w:r>
      <w:r w:rsidRPr="00786443">
        <w:rPr>
          <w:rFonts w:ascii="Cabin" w:hAnsi="Cabin"/>
          <w:lang w:val="en-GB"/>
        </w:rPr>
        <w:t xml:space="preserve"> your eyelids </w:t>
      </w:r>
      <w:r>
        <w:rPr>
          <w:rFonts w:ascii="Cabin" w:hAnsi="Cabin"/>
          <w:lang w:val="en-GB"/>
        </w:rPr>
        <w:t xml:space="preserve">for </w:t>
      </w:r>
      <w:r w:rsidR="006F579C">
        <w:rPr>
          <w:rFonts w:ascii="Cabin" w:hAnsi="Cabin"/>
          <w:lang w:val="en-GB"/>
        </w:rPr>
        <w:t>7</w:t>
      </w:r>
      <w:r>
        <w:rPr>
          <w:rFonts w:ascii="Cabin" w:hAnsi="Cabin"/>
          <w:lang w:val="en-GB"/>
        </w:rPr>
        <w:t xml:space="preserve"> days</w:t>
      </w:r>
      <w:r w:rsidRPr="00786443">
        <w:rPr>
          <w:rFonts w:ascii="Cabin" w:hAnsi="Cabin"/>
          <w:lang w:val="en-GB"/>
        </w:rPr>
        <w:t>.</w:t>
      </w:r>
      <w:r w:rsidR="006F579C">
        <w:rPr>
          <w:rFonts w:ascii="Cabin" w:hAnsi="Cabin"/>
          <w:lang w:val="en-GB"/>
        </w:rPr>
        <w:t xml:space="preserve"> Avoid any makeup on the eyes for the 2 weeks</w:t>
      </w:r>
      <w:r w:rsidR="006F579C" w:rsidRPr="00786443">
        <w:rPr>
          <w:rFonts w:ascii="Cabin" w:hAnsi="Cabin"/>
          <w:lang w:val="en-GB"/>
        </w:rPr>
        <w:t>.</w:t>
      </w:r>
    </w:p>
    <w:p w:rsidR="00FE7746" w:rsidRPr="00786443" w:rsidRDefault="00FE7746" w:rsidP="00FE7746">
      <w:pPr>
        <w:numPr>
          <w:ilvl w:val="0"/>
          <w:numId w:val="11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 w:rsidRPr="00786443">
        <w:rPr>
          <w:rFonts w:ascii="Cabin" w:hAnsi="Cabin"/>
          <w:lang w:val="en-GB"/>
        </w:rPr>
        <w:t>You may resume wearing contact lenses after 1 week.</w:t>
      </w:r>
    </w:p>
    <w:p w:rsidR="00FE7746" w:rsidRPr="006F579C" w:rsidRDefault="00FE7746" w:rsidP="006F579C">
      <w:pPr>
        <w:numPr>
          <w:ilvl w:val="0"/>
          <w:numId w:val="11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>
        <w:rPr>
          <w:rFonts w:ascii="Cabin" w:hAnsi="Cabin"/>
          <w:lang w:val="en-GB"/>
        </w:rPr>
        <w:t>If the eyelids do not close due to swelling if the first week or two,</w:t>
      </w:r>
      <w:r w:rsidRPr="00786443">
        <w:rPr>
          <w:rFonts w:ascii="Cabin" w:hAnsi="Cabin"/>
          <w:lang w:val="en-GB"/>
        </w:rPr>
        <w:t xml:space="preserve"> use </w:t>
      </w:r>
      <w:r>
        <w:rPr>
          <w:rFonts w:ascii="Cabin" w:hAnsi="Cabin"/>
          <w:lang w:val="en-GB"/>
        </w:rPr>
        <w:t>artificial tears during the day and eye ointment as prescribed at night</w:t>
      </w:r>
      <w:r w:rsidRPr="00786443">
        <w:rPr>
          <w:rFonts w:ascii="Cabin" w:hAnsi="Cabin"/>
          <w:lang w:val="en-GB"/>
        </w:rPr>
        <w:t>.</w:t>
      </w:r>
    </w:p>
    <w:p w:rsidR="00FE7746" w:rsidRPr="00FE7746" w:rsidRDefault="00FE7746" w:rsidP="00FE7746">
      <w:pPr>
        <w:numPr>
          <w:ilvl w:val="0"/>
          <w:numId w:val="11"/>
        </w:numPr>
        <w:spacing w:before="240" w:beforeAutospacing="1" w:after="100" w:afterAutospacing="1" w:line="360" w:lineRule="atLeast"/>
        <w:ind w:left="600"/>
        <w:rPr>
          <w:rFonts w:ascii="Cabin" w:hAnsi="Cabin"/>
          <w:lang w:val="en-GB"/>
        </w:rPr>
      </w:pPr>
      <w:r>
        <w:rPr>
          <w:rFonts w:ascii="Cabin" w:hAnsi="Cabin"/>
          <w:lang w:val="en-GB"/>
        </w:rPr>
        <w:t>No bending,</w:t>
      </w:r>
      <w:r w:rsidRPr="00786443">
        <w:rPr>
          <w:rFonts w:ascii="Cabin" w:hAnsi="Cabin"/>
          <w:lang w:val="en-GB"/>
        </w:rPr>
        <w:t xml:space="preserve"> straining</w:t>
      </w:r>
      <w:r>
        <w:rPr>
          <w:rFonts w:ascii="Cabin" w:hAnsi="Cabin"/>
          <w:lang w:val="en-GB"/>
        </w:rPr>
        <w:t>, heavy lifting &gt; 10 lbs</w:t>
      </w:r>
      <w:r w:rsidRPr="00786443">
        <w:rPr>
          <w:rFonts w:ascii="Cabin" w:hAnsi="Cabin"/>
          <w:lang w:val="en-GB"/>
        </w:rPr>
        <w:t xml:space="preserve"> for </w:t>
      </w:r>
      <w:r>
        <w:rPr>
          <w:rFonts w:ascii="Cabin" w:hAnsi="Cabin"/>
          <w:lang w:val="en-GB"/>
        </w:rPr>
        <w:t>two weeks</w:t>
      </w:r>
      <w:r w:rsidRPr="00786443">
        <w:rPr>
          <w:rFonts w:ascii="Cabin" w:hAnsi="Cabin"/>
          <w:lang w:val="en-GB"/>
        </w:rPr>
        <w:t>.  </w:t>
      </w:r>
    </w:p>
    <w:p w:rsidR="00786443" w:rsidRPr="00FE7746" w:rsidRDefault="00786443" w:rsidP="00FE7746">
      <w:pPr>
        <w:numPr>
          <w:ilvl w:val="0"/>
          <w:numId w:val="11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>
        <w:rPr>
          <w:rFonts w:ascii="Cabin" w:hAnsi="Cabin"/>
          <w:lang w:val="en-GB"/>
        </w:rPr>
        <w:t>You may</w:t>
      </w:r>
      <w:r w:rsidRPr="00786443">
        <w:rPr>
          <w:rFonts w:ascii="Cabin" w:hAnsi="Cabin"/>
          <w:lang w:val="en-GB"/>
        </w:rPr>
        <w:t xml:space="preserve"> resume </w:t>
      </w:r>
      <w:r>
        <w:rPr>
          <w:rFonts w:ascii="Cabin" w:hAnsi="Cabin"/>
          <w:lang w:val="en-GB"/>
        </w:rPr>
        <w:t>light aerobic exercises after ten days. No swimming for 4</w:t>
      </w:r>
      <w:r w:rsidRPr="00786443">
        <w:rPr>
          <w:rFonts w:ascii="Cabin" w:hAnsi="Cabin"/>
          <w:lang w:val="en-GB"/>
        </w:rPr>
        <w:t xml:space="preserve"> weeks.</w:t>
      </w:r>
    </w:p>
    <w:p w:rsidR="00A357E2" w:rsidRPr="00A357E2" w:rsidRDefault="00A357E2" w:rsidP="00A357E2">
      <w:pPr>
        <w:numPr>
          <w:ilvl w:val="0"/>
          <w:numId w:val="11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 w:rsidRPr="00A357E2">
        <w:rPr>
          <w:rFonts w:ascii="Cabin" w:hAnsi="Cabin"/>
          <w:lang w:val="en-GB"/>
        </w:rPr>
        <w:t>Tearing and sensitivity to light</w:t>
      </w:r>
      <w:r w:rsidR="00FE7746">
        <w:rPr>
          <w:rFonts w:ascii="Cabin" w:hAnsi="Cabin"/>
          <w:lang w:val="en-GB"/>
        </w:rPr>
        <w:t xml:space="preserve"> is common after surgery. As the swelling subsides, this will improve.</w:t>
      </w:r>
      <w:r w:rsidR="00603649">
        <w:rPr>
          <w:rFonts w:ascii="Cabin" w:hAnsi="Cabin"/>
          <w:lang w:val="en-GB"/>
        </w:rPr>
        <w:t xml:space="preserve"> Occasionally steroid eye drops may be prescribed to help with the swelling.</w:t>
      </w:r>
      <w:r w:rsidR="00FE7746">
        <w:rPr>
          <w:rFonts w:ascii="Cabin" w:hAnsi="Cabin"/>
          <w:lang w:val="en-GB"/>
        </w:rPr>
        <w:t xml:space="preserve"> </w:t>
      </w:r>
      <w:r w:rsidR="002F6CFB">
        <w:rPr>
          <w:rFonts w:ascii="Cabin" w:hAnsi="Cabin"/>
          <w:lang w:val="en-GB"/>
        </w:rPr>
        <w:t>Sunglasses may be worn.</w:t>
      </w:r>
    </w:p>
    <w:p w:rsidR="00A357E2" w:rsidRPr="00A357E2" w:rsidRDefault="00A357E2" w:rsidP="00A357E2">
      <w:pPr>
        <w:spacing w:after="0" w:line="360" w:lineRule="atLeast"/>
        <w:rPr>
          <w:rFonts w:ascii="Cabin" w:hAnsi="Cabin"/>
          <w:lang w:val="en-GB"/>
        </w:rPr>
      </w:pPr>
      <w:r w:rsidRPr="00A357E2">
        <w:rPr>
          <w:rStyle w:val="Strong"/>
          <w:rFonts w:ascii="Cabin" w:hAnsi="Cabin"/>
          <w:lang w:val="en-GB"/>
        </w:rPr>
        <w:t>CALL THE OFFICE PROMPTLY IF YOU NOTICE ANY OF THE FOLLOWING:</w:t>
      </w:r>
    </w:p>
    <w:p w:rsidR="00A357E2" w:rsidRPr="00A357E2" w:rsidRDefault="00A357E2" w:rsidP="00A357E2">
      <w:pPr>
        <w:numPr>
          <w:ilvl w:val="0"/>
          <w:numId w:val="12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 w:rsidRPr="00A357E2">
        <w:rPr>
          <w:rStyle w:val="Strong"/>
          <w:rFonts w:ascii="Cabin" w:hAnsi="Cabin"/>
          <w:lang w:val="en-GB"/>
        </w:rPr>
        <w:t>development of a temperature exceeding 38</w:t>
      </w:r>
      <w:r w:rsidRPr="00A357E2">
        <w:rPr>
          <w:rStyle w:val="Strong"/>
          <w:rFonts w:ascii="Cabin" w:hAnsi="Cabin"/>
          <w:vertAlign w:val="superscript"/>
          <w:lang w:val="en-GB"/>
        </w:rPr>
        <w:t>o</w:t>
      </w:r>
      <w:r w:rsidRPr="00A357E2">
        <w:rPr>
          <w:rStyle w:val="Strong"/>
          <w:rFonts w:ascii="Cabin" w:hAnsi="Cabin"/>
          <w:lang w:val="en-GB"/>
        </w:rPr>
        <w:t>C or 100.4</w:t>
      </w:r>
      <w:r w:rsidRPr="00A357E2">
        <w:rPr>
          <w:rStyle w:val="Strong"/>
          <w:rFonts w:ascii="Cabin" w:hAnsi="Cabin"/>
          <w:vertAlign w:val="superscript"/>
          <w:lang w:val="en-GB"/>
        </w:rPr>
        <w:t>o</w:t>
      </w:r>
      <w:r w:rsidRPr="00A357E2">
        <w:rPr>
          <w:rStyle w:val="Strong"/>
          <w:rFonts w:ascii="Cabin" w:hAnsi="Cabin"/>
          <w:lang w:val="en-GB"/>
        </w:rPr>
        <w:t>F</w:t>
      </w:r>
    </w:p>
    <w:p w:rsidR="00A357E2" w:rsidRPr="00A357E2" w:rsidRDefault="00A357E2" w:rsidP="00A357E2">
      <w:pPr>
        <w:numPr>
          <w:ilvl w:val="0"/>
          <w:numId w:val="12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 w:rsidRPr="00A357E2">
        <w:rPr>
          <w:rStyle w:val="Strong"/>
          <w:rFonts w:ascii="Cabin" w:hAnsi="Cabin"/>
          <w:lang w:val="en-GB"/>
        </w:rPr>
        <w:t>unusual bleeding or discharge from the incision</w:t>
      </w:r>
    </w:p>
    <w:p w:rsidR="00A357E2" w:rsidRPr="00A357E2" w:rsidRDefault="00A357E2" w:rsidP="00A357E2">
      <w:pPr>
        <w:numPr>
          <w:ilvl w:val="0"/>
          <w:numId w:val="12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 w:rsidRPr="00A357E2">
        <w:rPr>
          <w:rStyle w:val="Strong"/>
          <w:rFonts w:ascii="Cabin" w:hAnsi="Cabin"/>
          <w:lang w:val="en-GB"/>
        </w:rPr>
        <w:t>change</w:t>
      </w:r>
      <w:r w:rsidR="002F6CFB">
        <w:rPr>
          <w:rStyle w:val="Strong"/>
          <w:rFonts w:ascii="Cabin" w:hAnsi="Cabin"/>
          <w:lang w:val="en-GB"/>
        </w:rPr>
        <w:t>s</w:t>
      </w:r>
      <w:r w:rsidRPr="00A357E2">
        <w:rPr>
          <w:rStyle w:val="Strong"/>
          <w:rFonts w:ascii="Cabin" w:hAnsi="Cabin"/>
          <w:lang w:val="en-GB"/>
        </w:rPr>
        <w:t xml:space="preserve"> in vision </w:t>
      </w:r>
    </w:p>
    <w:p w:rsidR="00FE7746" w:rsidRPr="00FE7746" w:rsidRDefault="00A357E2" w:rsidP="00FE7746">
      <w:pPr>
        <w:numPr>
          <w:ilvl w:val="0"/>
          <w:numId w:val="12"/>
        </w:numPr>
        <w:spacing w:before="100" w:beforeAutospacing="1" w:after="100" w:afterAutospacing="1" w:line="360" w:lineRule="atLeast"/>
        <w:ind w:left="600"/>
        <w:rPr>
          <w:rFonts w:ascii="Cabin" w:hAnsi="Cabin"/>
          <w:lang w:val="en-GB"/>
        </w:rPr>
      </w:pPr>
      <w:r w:rsidRPr="00A357E2">
        <w:rPr>
          <w:rStyle w:val="Strong"/>
          <w:rFonts w:ascii="Cabin" w:hAnsi="Cabin"/>
          <w:lang w:val="en-GB"/>
        </w:rPr>
        <w:t>a significant increase in pain</w:t>
      </w:r>
      <w:r w:rsidR="00FE7746">
        <w:rPr>
          <w:rStyle w:val="Strong"/>
          <w:rFonts w:ascii="Cabin" w:hAnsi="Cabin"/>
          <w:lang w:val="en-GB"/>
        </w:rPr>
        <w:t xml:space="preserve"> not relieved by your medications</w:t>
      </w:r>
    </w:p>
    <w:sectPr w:rsidR="00FE7746" w:rsidRPr="00FE7746" w:rsidSect="00E43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6D" w:rsidRDefault="0070226D" w:rsidP="002F6CFB">
      <w:pPr>
        <w:spacing w:after="0" w:line="240" w:lineRule="auto"/>
      </w:pPr>
      <w:r>
        <w:separator/>
      </w:r>
    </w:p>
  </w:endnote>
  <w:endnote w:type="continuationSeparator" w:id="0">
    <w:p w:rsidR="0070226D" w:rsidRDefault="0070226D" w:rsidP="002F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1C" w:rsidRDefault="00E24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1C" w:rsidRDefault="00E24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1C" w:rsidRDefault="00E24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6D" w:rsidRDefault="0070226D" w:rsidP="002F6CFB">
      <w:pPr>
        <w:spacing w:after="0" w:line="240" w:lineRule="auto"/>
      </w:pPr>
      <w:r>
        <w:separator/>
      </w:r>
    </w:p>
  </w:footnote>
  <w:footnote w:type="continuationSeparator" w:id="0">
    <w:p w:rsidR="0070226D" w:rsidRDefault="0070226D" w:rsidP="002F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1C" w:rsidRDefault="00E24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CB" w:rsidRDefault="00E2401C" w:rsidP="002F6CFB">
    <w:pPr>
      <w:pStyle w:val="NoSpacing"/>
      <w:jc w:val="center"/>
      <w:rPr>
        <w:rFonts w:ascii="Times New Roman" w:hAnsi="Times New Roman" w:cs="Times New Roman"/>
        <w:b/>
        <w:sz w:val="32"/>
        <w:lang w:val="en"/>
      </w:rPr>
    </w:pPr>
    <w:r>
      <w:rPr>
        <w:rFonts w:ascii="Times New Roman" w:hAnsi="Times New Roman" w:cs="Times New Roman"/>
        <w:b/>
        <w:sz w:val="32"/>
        <w:lang w:val="en"/>
      </w:rPr>
      <w:t xml:space="preserve">Clear Lake Facial </w:t>
    </w:r>
    <w:r>
      <w:rPr>
        <w:rFonts w:ascii="Times New Roman" w:hAnsi="Times New Roman" w:cs="Times New Roman"/>
        <w:b/>
        <w:sz w:val="32"/>
        <w:lang w:val="en"/>
      </w:rPr>
      <w:t>Plastics</w:t>
    </w:r>
    <w:bookmarkStart w:id="0" w:name="_GoBack"/>
    <w:bookmarkEnd w:id="0"/>
  </w:p>
  <w:p w:rsidR="006F579C" w:rsidRPr="000E733B" w:rsidRDefault="006F579C" w:rsidP="002F6CFB">
    <w:pPr>
      <w:pStyle w:val="NoSpacing"/>
      <w:jc w:val="center"/>
      <w:rPr>
        <w:rFonts w:ascii="Times New Roman" w:hAnsi="Times New Roman" w:cs="Times New Roman"/>
        <w:b/>
        <w:sz w:val="32"/>
        <w:lang w:val="en"/>
      </w:rPr>
    </w:pPr>
    <w:r>
      <w:rPr>
        <w:rFonts w:ascii="Times New Roman" w:hAnsi="Times New Roman" w:cs="Times New Roman"/>
        <w:b/>
        <w:sz w:val="32"/>
        <w:lang w:val="en"/>
      </w:rPr>
      <w:t>Melissa Hu, MD</w:t>
    </w:r>
  </w:p>
  <w:p w:rsidR="006272CB" w:rsidRDefault="006272CB" w:rsidP="002F6CFB">
    <w:pPr>
      <w:pStyle w:val="NoSpacing"/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18100 St. John Dr., Suite 240</w:t>
    </w:r>
  </w:p>
  <w:p w:rsidR="006272CB" w:rsidRDefault="006272CB" w:rsidP="002F6CFB">
    <w:pPr>
      <w:pStyle w:val="NoSpacing"/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Houston, TX 77058</w:t>
    </w:r>
  </w:p>
  <w:p w:rsidR="006272CB" w:rsidRDefault="006272CB" w:rsidP="002F6CFB">
    <w:pPr>
      <w:pStyle w:val="NoSpacing"/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(281) 335-7755</w:t>
    </w:r>
  </w:p>
  <w:p w:rsidR="006272CB" w:rsidRDefault="006272CB" w:rsidP="002F6CFB">
    <w:pPr>
      <w:pStyle w:val="NoSpacing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lang w:val="en"/>
      </w:rPr>
    </w:pPr>
    <w:r>
      <w:rPr>
        <w:rFonts w:ascii="Times New Roman" w:hAnsi="Times New Roman" w:cs="Times New Roman"/>
        <w:sz w:val="24"/>
        <w:lang w:val="en"/>
      </w:rPr>
      <w:t>Fax: (281) 335-7766</w:t>
    </w:r>
  </w:p>
  <w:p w:rsidR="006272CB" w:rsidRPr="002F6CFB" w:rsidRDefault="006272CB" w:rsidP="002F6CFB">
    <w:pPr>
      <w:pStyle w:val="NoSpacing"/>
      <w:jc w:val="center"/>
      <w:rPr>
        <w:rFonts w:ascii="Times New Roman" w:hAnsi="Times New Roman" w:cs="Times New Roman"/>
        <w:sz w:val="24"/>
        <w:lang w:val="e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1C" w:rsidRDefault="00E24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7F8"/>
    <w:multiLevelType w:val="multilevel"/>
    <w:tmpl w:val="56F4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B5F54"/>
    <w:multiLevelType w:val="multilevel"/>
    <w:tmpl w:val="DD30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26BC3"/>
    <w:multiLevelType w:val="multilevel"/>
    <w:tmpl w:val="E256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D57B5"/>
    <w:multiLevelType w:val="multilevel"/>
    <w:tmpl w:val="21D0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A0D79"/>
    <w:multiLevelType w:val="multilevel"/>
    <w:tmpl w:val="2D4A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24108"/>
    <w:multiLevelType w:val="multilevel"/>
    <w:tmpl w:val="1B5A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5711A"/>
    <w:multiLevelType w:val="multilevel"/>
    <w:tmpl w:val="A36A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E5686"/>
    <w:multiLevelType w:val="multilevel"/>
    <w:tmpl w:val="1AFA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A577B"/>
    <w:multiLevelType w:val="multilevel"/>
    <w:tmpl w:val="93A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D3D2D"/>
    <w:multiLevelType w:val="multilevel"/>
    <w:tmpl w:val="5D68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07281"/>
    <w:multiLevelType w:val="multilevel"/>
    <w:tmpl w:val="FA04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127B24"/>
    <w:multiLevelType w:val="multilevel"/>
    <w:tmpl w:val="AEE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F2726"/>
    <w:multiLevelType w:val="multilevel"/>
    <w:tmpl w:val="2D1A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8141F2"/>
    <w:multiLevelType w:val="multilevel"/>
    <w:tmpl w:val="670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A4943"/>
    <w:multiLevelType w:val="multilevel"/>
    <w:tmpl w:val="C27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3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9F"/>
    <w:rsid w:val="00090BD3"/>
    <w:rsid w:val="001446F1"/>
    <w:rsid w:val="001F748C"/>
    <w:rsid w:val="00262AAD"/>
    <w:rsid w:val="002E5527"/>
    <w:rsid w:val="002F6CFB"/>
    <w:rsid w:val="003002DE"/>
    <w:rsid w:val="00416B87"/>
    <w:rsid w:val="00603649"/>
    <w:rsid w:val="006272CB"/>
    <w:rsid w:val="006F579C"/>
    <w:rsid w:val="0070226D"/>
    <w:rsid w:val="00786443"/>
    <w:rsid w:val="00A357E2"/>
    <w:rsid w:val="00A52D95"/>
    <w:rsid w:val="00A623AB"/>
    <w:rsid w:val="00D47AAC"/>
    <w:rsid w:val="00E2401C"/>
    <w:rsid w:val="00E4399F"/>
    <w:rsid w:val="00F71450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25727-BDD3-4058-A9BE-594F5CB8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3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C2B59B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399F"/>
    <w:rPr>
      <w:rFonts w:ascii="Times New Roman" w:eastAsia="Times New Roman" w:hAnsi="Times New Roman" w:cs="Times New Roman"/>
      <w:b/>
      <w:bCs/>
      <w:color w:val="C2B59B"/>
      <w:sz w:val="48"/>
      <w:szCs w:val="48"/>
    </w:rPr>
  </w:style>
  <w:style w:type="character" w:styleId="Strong">
    <w:name w:val="Strong"/>
    <w:basedOn w:val="DefaultParagraphFont"/>
    <w:uiPriority w:val="22"/>
    <w:qFormat/>
    <w:rsid w:val="00E4399F"/>
    <w:rPr>
      <w:b/>
      <w:bCs/>
    </w:rPr>
  </w:style>
  <w:style w:type="character" w:customStyle="1" w:styleId="subheadlineburgundy">
    <w:name w:val="subheadline_burgundy"/>
    <w:basedOn w:val="DefaultParagraphFont"/>
    <w:rsid w:val="003002DE"/>
  </w:style>
  <w:style w:type="paragraph" w:styleId="Header">
    <w:name w:val="header"/>
    <w:basedOn w:val="Normal"/>
    <w:link w:val="HeaderChar"/>
    <w:uiPriority w:val="99"/>
    <w:unhideWhenUsed/>
    <w:rsid w:val="002F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FB"/>
  </w:style>
  <w:style w:type="paragraph" w:styleId="Footer">
    <w:name w:val="footer"/>
    <w:basedOn w:val="Normal"/>
    <w:link w:val="FooterChar"/>
    <w:uiPriority w:val="99"/>
    <w:unhideWhenUsed/>
    <w:rsid w:val="002F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FB"/>
  </w:style>
  <w:style w:type="paragraph" w:styleId="NoSpacing">
    <w:name w:val="No Spacing"/>
    <w:uiPriority w:val="1"/>
    <w:qFormat/>
    <w:rsid w:val="002F6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06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5603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40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3871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5035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4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76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58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7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523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073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289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1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59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6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078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2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9900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14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0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8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3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6062">
                      <w:marLeft w:val="66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3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</dc:creator>
  <cp:keywords/>
  <dc:description/>
  <cp:lastModifiedBy>Melissa Hu</cp:lastModifiedBy>
  <cp:revision>6</cp:revision>
  <dcterms:created xsi:type="dcterms:W3CDTF">2014-08-06T21:09:00Z</dcterms:created>
  <dcterms:modified xsi:type="dcterms:W3CDTF">2016-01-01T14:04:00Z</dcterms:modified>
</cp:coreProperties>
</file>